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95013" w14:paraId="5DC80645" w14:textId="77777777" w:rsidTr="006C6927">
        <w:tc>
          <w:tcPr>
            <w:tcW w:w="13948" w:type="dxa"/>
            <w:gridSpan w:val="3"/>
            <w:shd w:val="clear" w:color="auto" w:fill="8DD873" w:themeFill="accent6" w:themeFillTint="99"/>
          </w:tcPr>
          <w:p w14:paraId="7B2599DC" w14:textId="77777777" w:rsidR="00495013" w:rsidRPr="007A377D" w:rsidRDefault="00495013" w:rsidP="0049501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LINLITHGOW COMMUNITY DEVELOPMENT TRUST</w:t>
            </w:r>
          </w:p>
          <w:p w14:paraId="4A84A558" w14:textId="1FE8005E" w:rsidR="00296EA5" w:rsidRPr="007A377D" w:rsidRDefault="00296EA5" w:rsidP="0049501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“The Trust”</w:t>
            </w:r>
          </w:p>
        </w:tc>
      </w:tr>
      <w:tr w:rsidR="007A377D" w14:paraId="1A97F4E5" w14:textId="77777777" w:rsidTr="006C6927">
        <w:tc>
          <w:tcPr>
            <w:tcW w:w="13948" w:type="dxa"/>
            <w:gridSpan w:val="3"/>
            <w:shd w:val="clear" w:color="auto" w:fill="8DD873" w:themeFill="accent6" w:themeFillTint="99"/>
          </w:tcPr>
          <w:p w14:paraId="1176EE12" w14:textId="4EB00FA8" w:rsidR="007A377D" w:rsidRPr="007A377D" w:rsidRDefault="007A377D" w:rsidP="007A377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BOARD MEMBER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Outline of leading role and responsibilities</w:t>
            </w:r>
          </w:p>
        </w:tc>
      </w:tr>
      <w:tr w:rsidR="00495013" w14:paraId="4F5AEECE" w14:textId="77777777" w:rsidTr="0035115F">
        <w:tc>
          <w:tcPr>
            <w:tcW w:w="13948" w:type="dxa"/>
            <w:gridSpan w:val="3"/>
          </w:tcPr>
          <w:p w14:paraId="57E226F7" w14:textId="49AC6ACE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Provide leadership and firm strategic direction for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and maintain appropriate accountability.</w:t>
            </w:r>
          </w:p>
          <w:p w14:paraId="19FDB4F0" w14:textId="3E3D3D65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Safeguard and promote the values, 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>ethos,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and objectives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513218C" w14:textId="02732565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Fulfil the legal &amp; statutory duties and operational responsibilities of Company Directors, adhering to all relevant legislation in running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 xml:space="preserve">the Trust 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and to the requirements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’s Governing Document, Code of 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>Conduct,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and policies.</w:t>
            </w:r>
          </w:p>
          <w:p w14:paraId="39FAC0D7" w14:textId="0E74679A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Monitor and maintain the sustainability and financial viability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, including ensuring accurate accounting records and annual accounts </w:t>
            </w:r>
            <w:r w:rsidR="00AF2C9C" w:rsidRPr="007A377D">
              <w:rPr>
                <w:rFonts w:ascii="Calibri" w:hAnsi="Calibri" w:cs="Calibri"/>
                <w:sz w:val="24"/>
                <w:szCs w:val="24"/>
              </w:rPr>
              <w:t xml:space="preserve">to accurately reflect the 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financial performance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Trust.</w:t>
            </w:r>
          </w:p>
          <w:p w14:paraId="63C4CECC" w14:textId="4ECC0343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Support the staff and/or volunteers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 xml:space="preserve">the Trust 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in delivering the aims and objectives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103E4805" w14:textId="280B49BE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Contribute to the development of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 xml:space="preserve"> 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's strategic plans, policies and risk management and mitigation.</w:t>
            </w:r>
          </w:p>
          <w:p w14:paraId="405DAE79" w14:textId="247882C3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Monitor progress on the implementation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Pr="007A377D">
              <w:rPr>
                <w:rFonts w:ascii="Calibri" w:hAnsi="Calibri" w:cs="Calibri"/>
                <w:sz w:val="24"/>
                <w:szCs w:val="24"/>
              </w:rPr>
              <w:t>’s business and strategic plans and review the financial position of the organisation.</w:t>
            </w:r>
          </w:p>
          <w:p w14:paraId="64FB3CCF" w14:textId="156BEE74" w:rsidR="00495013" w:rsidRPr="007A377D" w:rsidRDefault="00823C0A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Can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 actively contribute to the work of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 xml:space="preserve">the Trust 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and participate fully in the responsibilities set out in the Role Description. This includes having sufficient knowledge about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’s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affairs and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 seeking training and/or appropriate professional advice as and when is </w:t>
            </w:r>
            <w:r w:rsidR="0091047A" w:rsidRPr="007A377D">
              <w:rPr>
                <w:rFonts w:ascii="Calibri" w:hAnsi="Calibri" w:cs="Calibri"/>
                <w:sz w:val="24"/>
                <w:szCs w:val="24"/>
              </w:rPr>
              <w:t>required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1558BDC6" w14:textId="77777777" w:rsidR="00495013" w:rsidRPr="007A377D" w:rsidRDefault="00495013" w:rsidP="0091047A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Participate in decision-making and abide by decisions made as part of the collective responsibility and decision-making of the Board.</w:t>
            </w:r>
          </w:p>
          <w:p w14:paraId="71AE8616" w14:textId="77777777" w:rsidR="00495013" w:rsidRPr="007A377D" w:rsidRDefault="0049501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17D4" w:rsidRPr="00495013" w14:paraId="03274819" w14:textId="77777777" w:rsidTr="006C6927">
        <w:tc>
          <w:tcPr>
            <w:tcW w:w="13948" w:type="dxa"/>
            <w:gridSpan w:val="3"/>
            <w:shd w:val="clear" w:color="auto" w:fill="8DD873" w:themeFill="accent6" w:themeFillTint="99"/>
          </w:tcPr>
          <w:p w14:paraId="072DCD3D" w14:textId="3EE9BB3B" w:rsidR="001017D4" w:rsidRPr="007A377D" w:rsidRDefault="001017D4" w:rsidP="006E386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Demands of the post of Trustee, and commitment required</w:t>
            </w:r>
          </w:p>
        </w:tc>
      </w:tr>
      <w:tr w:rsidR="001017D4" w:rsidRPr="00495013" w14:paraId="2E30064E" w14:textId="77777777" w:rsidTr="00A36DE6">
        <w:tc>
          <w:tcPr>
            <w:tcW w:w="13948" w:type="dxa"/>
            <w:gridSpan w:val="3"/>
          </w:tcPr>
          <w:p w14:paraId="3E498ACA" w14:textId="3A1342D3" w:rsidR="001017D4" w:rsidRPr="007A377D" w:rsidRDefault="001017D4" w:rsidP="0091047A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Learn about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 xml:space="preserve">the Trust </w:t>
            </w:r>
            <w:r w:rsidRPr="007A377D">
              <w:rPr>
                <w:rFonts w:ascii="Calibri" w:hAnsi="Calibri" w:cs="Calibri"/>
                <w:sz w:val="24"/>
                <w:szCs w:val="24"/>
              </w:rPr>
              <w:t>and its work, and the individual and collective roles and responsibilities of Board Members.</w:t>
            </w:r>
          </w:p>
          <w:p w14:paraId="265E41AC" w14:textId="77777777" w:rsidR="001017D4" w:rsidRPr="007A377D" w:rsidRDefault="001017D4" w:rsidP="0091047A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Prepare for and attend the monthly Board meetings, sub-committee meetings as relevant and the yearly AGM.</w:t>
            </w:r>
          </w:p>
          <w:p w14:paraId="79B84B5C" w14:textId="4A35FD96" w:rsidR="001017D4" w:rsidRPr="007A377D" w:rsidRDefault="001017D4" w:rsidP="0091047A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Contribute to staff recruitment processes, new Board members’ onboarding, Board development days and training as required.</w:t>
            </w:r>
          </w:p>
        </w:tc>
      </w:tr>
      <w:tr w:rsidR="00495013" w:rsidRPr="00495013" w14:paraId="46021226" w14:textId="77777777" w:rsidTr="006C6927">
        <w:tc>
          <w:tcPr>
            <w:tcW w:w="4649" w:type="dxa"/>
            <w:shd w:val="clear" w:color="auto" w:fill="8DD873" w:themeFill="accent6" w:themeFillTint="99"/>
          </w:tcPr>
          <w:p w14:paraId="5DA57515" w14:textId="5A0D573C" w:rsidR="00495013" w:rsidRPr="007A377D" w:rsidRDefault="00495013" w:rsidP="0049501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CHAIR</w:t>
            </w:r>
          </w:p>
        </w:tc>
        <w:tc>
          <w:tcPr>
            <w:tcW w:w="4649" w:type="dxa"/>
            <w:shd w:val="clear" w:color="auto" w:fill="8DD873" w:themeFill="accent6" w:themeFillTint="99"/>
          </w:tcPr>
          <w:p w14:paraId="2F8995AD" w14:textId="7D9B26B7" w:rsidR="00495013" w:rsidRPr="007A377D" w:rsidRDefault="00495013" w:rsidP="0049501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TREASURER</w:t>
            </w:r>
          </w:p>
        </w:tc>
        <w:tc>
          <w:tcPr>
            <w:tcW w:w="4650" w:type="dxa"/>
            <w:shd w:val="clear" w:color="auto" w:fill="8DD873" w:themeFill="accent6" w:themeFillTint="99"/>
          </w:tcPr>
          <w:p w14:paraId="4C3FC8AA" w14:textId="4C21F936" w:rsidR="00495013" w:rsidRPr="00495013" w:rsidRDefault="00495013" w:rsidP="00495013">
            <w:pPr>
              <w:jc w:val="center"/>
              <w:rPr>
                <w:b/>
                <w:bCs/>
              </w:rPr>
            </w:pPr>
            <w:r w:rsidRPr="00495013">
              <w:rPr>
                <w:b/>
                <w:bCs/>
              </w:rPr>
              <w:t>SECRETARY</w:t>
            </w:r>
          </w:p>
        </w:tc>
      </w:tr>
      <w:tr w:rsidR="00495013" w14:paraId="76EA7FAC" w14:textId="77777777" w:rsidTr="006E3862">
        <w:tc>
          <w:tcPr>
            <w:tcW w:w="4649" w:type="dxa"/>
          </w:tcPr>
          <w:p w14:paraId="7A28EDA6" w14:textId="1472EF57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Plan the annual cycle of Board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Meetings.</w:t>
            </w:r>
          </w:p>
          <w:p w14:paraId="0F31F397" w14:textId="7C32B679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Chair Board and General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Meetings.</w:t>
            </w:r>
          </w:p>
          <w:p w14:paraId="0A5AAC1E" w14:textId="52414651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Set the agenda for Board and General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Meetings.</w:t>
            </w:r>
          </w:p>
          <w:p w14:paraId="5389C095" w14:textId="4C9A2364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lastRenderedPageBreak/>
              <w:t>Ensure meetings are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>conducted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efficiently, and discussion and decision-making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are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democratic and fully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participative.</w:t>
            </w:r>
          </w:p>
          <w:p w14:paraId="66ADEB1E" w14:textId="084D3426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Seek consensus at Board Meetings and exercise a casting vote if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required.</w:t>
            </w:r>
          </w:p>
          <w:p w14:paraId="3921D9AE" w14:textId="4108F70F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Provide leadership and direction to the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Board.</w:t>
            </w:r>
          </w:p>
          <w:p w14:paraId="62A8C4BF" w14:textId="3F344F42" w:rsidR="00495013" w:rsidRPr="007A377D" w:rsidRDefault="00823C0A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Mediate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 between the Board and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staff.</w:t>
            </w:r>
          </w:p>
          <w:p w14:paraId="7F90B9BC" w14:textId="684B50AC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Model strong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governance.</w:t>
            </w:r>
          </w:p>
          <w:p w14:paraId="6E326624" w14:textId="79207CDB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Lead evaluation of Board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performance.</w:t>
            </w:r>
          </w:p>
          <w:p w14:paraId="1E85753B" w14:textId="2D52C035" w:rsidR="00495013" w:rsidRPr="007A377D" w:rsidRDefault="00823C0A" w:rsidP="006E3862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Function as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 a spokesperson for </w:t>
            </w:r>
            <w:r w:rsidR="00296EA5" w:rsidRPr="007A377D">
              <w:rPr>
                <w:rFonts w:ascii="Calibri" w:hAnsi="Calibri" w:cs="Calibri"/>
                <w:sz w:val="24"/>
                <w:szCs w:val="24"/>
              </w:rPr>
              <w:t>the Trust</w:t>
            </w:r>
            <w:r w:rsidR="00495013" w:rsidRPr="007A377D">
              <w:rPr>
                <w:rFonts w:ascii="Calibri" w:hAnsi="Calibri" w:cs="Calibri"/>
                <w:sz w:val="24"/>
                <w:szCs w:val="24"/>
              </w:rPr>
              <w:t xml:space="preserve"> as appropriate.</w:t>
            </w:r>
          </w:p>
          <w:p w14:paraId="587F2753" w14:textId="77777777" w:rsidR="00495013" w:rsidRPr="007A377D" w:rsidRDefault="00495013" w:rsidP="006E386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49" w:type="dxa"/>
          </w:tcPr>
          <w:p w14:paraId="46C93843" w14:textId="62B42A12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349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Ensure a clear scheme of financial delegation is agreed by the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Board.</w:t>
            </w:r>
          </w:p>
          <w:p w14:paraId="30804EB0" w14:textId="247A14AA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349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Lead in ensuring that accounting, bookkeeping records, Annual Accounts </w:t>
            </w:r>
            <w:r w:rsidRPr="007A377D">
              <w:rPr>
                <w:rFonts w:ascii="Calibri" w:hAnsi="Calibri" w:cs="Calibri"/>
                <w:sz w:val="24"/>
                <w:szCs w:val="24"/>
              </w:rPr>
              <w:lastRenderedPageBreak/>
              <w:t>and Management Accounts are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maintained and </w:t>
            </w:r>
            <w:r w:rsidR="001017D4" w:rsidRPr="007A377D">
              <w:rPr>
                <w:rFonts w:ascii="Calibri" w:hAnsi="Calibri" w:cs="Calibri"/>
                <w:sz w:val="24"/>
                <w:szCs w:val="24"/>
              </w:rPr>
              <w:t>up to date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(including annual and project budgets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>).</w:t>
            </w:r>
          </w:p>
          <w:p w14:paraId="45578270" w14:textId="06C0D077" w:rsidR="00495013" w:rsidRPr="007A377D" w:rsidRDefault="00495013" w:rsidP="006E3862">
            <w:pPr>
              <w:pStyle w:val="ListParagraph"/>
              <w:numPr>
                <w:ilvl w:val="0"/>
                <w:numId w:val="1"/>
              </w:numPr>
              <w:ind w:left="349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Regularly (at least at every Board Meeting) report to the Board on financial matters in an accessible, </w:t>
            </w:r>
            <w:r w:rsidR="00823C0A" w:rsidRPr="007A377D">
              <w:rPr>
                <w:rFonts w:ascii="Calibri" w:hAnsi="Calibri" w:cs="Calibri"/>
                <w:sz w:val="24"/>
                <w:szCs w:val="24"/>
              </w:rPr>
              <w:t>understandable,</w:t>
            </w:r>
            <w:r w:rsidRPr="007A377D">
              <w:rPr>
                <w:rFonts w:ascii="Calibri" w:hAnsi="Calibri" w:cs="Calibri"/>
                <w:sz w:val="24"/>
                <w:szCs w:val="24"/>
              </w:rPr>
              <w:t xml:space="preserve"> and agreed format.</w:t>
            </w:r>
          </w:p>
          <w:p w14:paraId="6D2B63F2" w14:textId="77777777" w:rsidR="0091047A" w:rsidRPr="007A377D" w:rsidRDefault="0091047A" w:rsidP="006E3862">
            <w:pPr>
              <w:ind w:left="131"/>
              <w:rPr>
                <w:rFonts w:ascii="Calibri" w:hAnsi="Calibri" w:cs="Calibri"/>
                <w:sz w:val="24"/>
                <w:szCs w:val="24"/>
              </w:rPr>
            </w:pPr>
          </w:p>
          <w:p w14:paraId="21148E18" w14:textId="785B0569" w:rsidR="00495013" w:rsidRPr="007A377D" w:rsidRDefault="00495013" w:rsidP="006E386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1361848A" w14:textId="6E443C53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lastRenderedPageBreak/>
              <w:t xml:space="preserve">Organise </w:t>
            </w:r>
            <w:r>
              <w:rPr>
                <w:rFonts w:ascii="Roboto" w:hAnsi="Roboto"/>
              </w:rPr>
              <w:t>B</w:t>
            </w:r>
            <w:r w:rsidRPr="00145809">
              <w:rPr>
                <w:rFonts w:ascii="Roboto" w:hAnsi="Roboto"/>
              </w:rPr>
              <w:t xml:space="preserve">oard </w:t>
            </w:r>
            <w:r w:rsidR="00823C0A" w:rsidRPr="00145809">
              <w:rPr>
                <w:rFonts w:ascii="Roboto" w:hAnsi="Roboto"/>
              </w:rPr>
              <w:t>meetings</w:t>
            </w:r>
            <w:r w:rsidR="00823C0A">
              <w:rPr>
                <w:rFonts w:ascii="Roboto" w:hAnsi="Roboto"/>
              </w:rPr>
              <w:t>.</w:t>
            </w:r>
          </w:p>
          <w:p w14:paraId="1F2661D3" w14:textId="1F845615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t xml:space="preserve">Oversee meeting minutes and </w:t>
            </w:r>
            <w:r w:rsidR="00823C0A" w:rsidRPr="00145809">
              <w:rPr>
                <w:rFonts w:ascii="Roboto" w:hAnsi="Roboto"/>
              </w:rPr>
              <w:t>records</w:t>
            </w:r>
            <w:r w:rsidR="00823C0A">
              <w:rPr>
                <w:rFonts w:ascii="Roboto" w:hAnsi="Roboto"/>
              </w:rPr>
              <w:t>.</w:t>
            </w:r>
          </w:p>
          <w:p w14:paraId="1E839E44" w14:textId="782DC0A3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t xml:space="preserve">Maintain membership </w:t>
            </w:r>
            <w:r w:rsidR="00823C0A" w:rsidRPr="00145809">
              <w:rPr>
                <w:rFonts w:ascii="Roboto" w:hAnsi="Roboto"/>
              </w:rPr>
              <w:t>records</w:t>
            </w:r>
            <w:r w:rsidR="00823C0A">
              <w:rPr>
                <w:rFonts w:ascii="Roboto" w:hAnsi="Roboto"/>
              </w:rPr>
              <w:t>.</w:t>
            </w:r>
          </w:p>
          <w:p w14:paraId="3A5B5C89" w14:textId="7CC7F2A3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t xml:space="preserve">Ensure statutory filings and </w:t>
            </w:r>
            <w:r w:rsidR="00823C0A" w:rsidRPr="00145809">
              <w:rPr>
                <w:rFonts w:ascii="Roboto" w:hAnsi="Roboto"/>
              </w:rPr>
              <w:t>compliance</w:t>
            </w:r>
            <w:r w:rsidR="00823C0A">
              <w:rPr>
                <w:rFonts w:ascii="Roboto" w:hAnsi="Roboto"/>
              </w:rPr>
              <w:t>.</w:t>
            </w:r>
          </w:p>
          <w:p w14:paraId="5DF9D8B2" w14:textId="32F1FE87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t>Manage</w:t>
            </w:r>
            <w:r>
              <w:rPr>
                <w:rFonts w:ascii="Roboto" w:hAnsi="Roboto"/>
              </w:rPr>
              <w:t xml:space="preserve"> B</w:t>
            </w:r>
            <w:r w:rsidRPr="00145809">
              <w:rPr>
                <w:rFonts w:ascii="Roboto" w:hAnsi="Roboto"/>
              </w:rPr>
              <w:t xml:space="preserve">oard policy </w:t>
            </w:r>
            <w:r w:rsidR="00823C0A" w:rsidRPr="00145809">
              <w:rPr>
                <w:rFonts w:ascii="Roboto" w:hAnsi="Roboto"/>
              </w:rPr>
              <w:t>reviews</w:t>
            </w:r>
            <w:r w:rsidR="00823C0A">
              <w:rPr>
                <w:rFonts w:ascii="Roboto" w:hAnsi="Roboto"/>
              </w:rPr>
              <w:t>.</w:t>
            </w:r>
          </w:p>
          <w:p w14:paraId="54FB1834" w14:textId="0A525A89" w:rsidR="00495013" w:rsidRPr="00145809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lastRenderedPageBreak/>
              <w:t>Provide admin</w:t>
            </w:r>
            <w:r>
              <w:rPr>
                <w:rFonts w:ascii="Roboto" w:hAnsi="Roboto"/>
              </w:rPr>
              <w:t>istrative</w:t>
            </w:r>
            <w:r w:rsidRPr="00145809">
              <w:rPr>
                <w:rFonts w:ascii="Roboto" w:hAnsi="Roboto"/>
              </w:rPr>
              <w:t xml:space="preserve"> support </w:t>
            </w:r>
            <w:r>
              <w:rPr>
                <w:rFonts w:ascii="Roboto" w:hAnsi="Roboto"/>
              </w:rPr>
              <w:t xml:space="preserve">to the </w:t>
            </w:r>
            <w:r w:rsidR="00823C0A">
              <w:rPr>
                <w:rFonts w:ascii="Roboto" w:hAnsi="Roboto"/>
              </w:rPr>
              <w:t>Board.</w:t>
            </w:r>
          </w:p>
          <w:p w14:paraId="3FDC602D" w14:textId="044D3210" w:rsidR="00495013" w:rsidRPr="00145809" w:rsidRDefault="00823C0A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145809">
              <w:rPr>
                <w:rFonts w:ascii="Roboto" w:hAnsi="Roboto"/>
              </w:rPr>
              <w:t>Manage</w:t>
            </w:r>
            <w:r w:rsidR="00495013" w:rsidRPr="00145809">
              <w:rPr>
                <w:rFonts w:ascii="Roboto" w:hAnsi="Roboto"/>
              </w:rPr>
              <w:t xml:space="preserve"> formal </w:t>
            </w:r>
            <w:r w:rsidRPr="00145809">
              <w:rPr>
                <w:rFonts w:ascii="Roboto" w:hAnsi="Roboto"/>
              </w:rPr>
              <w:t>correspondence</w:t>
            </w:r>
            <w:r>
              <w:rPr>
                <w:rFonts w:ascii="Roboto" w:hAnsi="Roboto"/>
              </w:rPr>
              <w:t>.</w:t>
            </w:r>
          </w:p>
          <w:p w14:paraId="04627DA9" w14:textId="77777777" w:rsidR="00495013" w:rsidRPr="005C2934" w:rsidRDefault="00495013" w:rsidP="006E3862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 w:rsidRPr="005C2934">
              <w:rPr>
                <w:rFonts w:ascii="Roboto" w:hAnsi="Roboto"/>
              </w:rPr>
              <w:t>Support election proceedings.</w:t>
            </w:r>
          </w:p>
          <w:p w14:paraId="2C9BFA9F" w14:textId="77777777" w:rsidR="00495013" w:rsidRDefault="00495013" w:rsidP="006E3862"/>
        </w:tc>
      </w:tr>
      <w:tr w:rsidR="007A377D" w14:paraId="0DE5BBD8" w14:textId="77777777" w:rsidTr="009037F1">
        <w:tc>
          <w:tcPr>
            <w:tcW w:w="13948" w:type="dxa"/>
            <w:gridSpan w:val="3"/>
          </w:tcPr>
          <w:p w14:paraId="1C15DDAB" w14:textId="07AEDF32" w:rsidR="007A377D" w:rsidRPr="007A377D" w:rsidRDefault="007A377D" w:rsidP="007A377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lastRenderedPageBreak/>
              <w:t>The Treasurer is not solely responsible for the management and monitoring of the Trust’s finances – as highlighted in the Board Member role description, this is a collective responsibility that sits with all Board Members.</w:t>
            </w:r>
          </w:p>
        </w:tc>
      </w:tr>
      <w:tr w:rsidR="0091047A" w14:paraId="1139F14B" w14:textId="77777777" w:rsidTr="006C6927">
        <w:tc>
          <w:tcPr>
            <w:tcW w:w="13948" w:type="dxa"/>
            <w:gridSpan w:val="3"/>
            <w:shd w:val="clear" w:color="auto" w:fill="8DD873" w:themeFill="accent6" w:themeFillTint="99"/>
          </w:tcPr>
          <w:p w14:paraId="2EE7E49C" w14:textId="54542839" w:rsidR="0091047A" w:rsidRPr="007A377D" w:rsidRDefault="0091047A" w:rsidP="0091047A">
            <w:pPr>
              <w:ind w:left="15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Policy </w:t>
            </w:r>
            <w:r w:rsidR="006C6927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Pr="007A377D">
              <w:rPr>
                <w:rFonts w:ascii="Calibri" w:hAnsi="Calibri" w:cs="Calibri"/>
                <w:b/>
                <w:bCs/>
                <w:sz w:val="24"/>
                <w:szCs w:val="24"/>
              </w:rPr>
              <w:t>versight</w:t>
            </w:r>
          </w:p>
        </w:tc>
      </w:tr>
      <w:tr w:rsidR="0091047A" w14:paraId="176D3283" w14:textId="77777777" w:rsidTr="006E3862">
        <w:tc>
          <w:tcPr>
            <w:tcW w:w="4649" w:type="dxa"/>
          </w:tcPr>
          <w:p w14:paraId="1BEC9461" w14:textId="77777777" w:rsidR="0091047A" w:rsidRPr="007A377D" w:rsidRDefault="006E3862" w:rsidP="0091047A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Safeguarding</w:t>
            </w:r>
          </w:p>
          <w:p w14:paraId="3A4DB4C5" w14:textId="77777777" w:rsidR="007A377D" w:rsidRPr="007A377D" w:rsidRDefault="007A377D" w:rsidP="0091047A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Corporate Risk Register</w:t>
            </w:r>
          </w:p>
          <w:p w14:paraId="22101918" w14:textId="77777777" w:rsidR="007A377D" w:rsidRPr="007A377D" w:rsidRDefault="007A377D" w:rsidP="0091047A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Equality Policy</w:t>
            </w:r>
          </w:p>
          <w:p w14:paraId="4D6BA29C" w14:textId="2D459502" w:rsidR="007A377D" w:rsidRPr="006C6927" w:rsidRDefault="007A377D" w:rsidP="006C6927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 xml:space="preserve">Whistleblowing </w:t>
            </w:r>
          </w:p>
        </w:tc>
        <w:tc>
          <w:tcPr>
            <w:tcW w:w="4649" w:type="dxa"/>
          </w:tcPr>
          <w:p w14:paraId="56010B20" w14:textId="4DD3E1BC" w:rsidR="0091047A" w:rsidRPr="007A377D" w:rsidRDefault="006E3862" w:rsidP="0091047A">
            <w:pPr>
              <w:pStyle w:val="ListParagraph"/>
              <w:numPr>
                <w:ilvl w:val="0"/>
                <w:numId w:val="1"/>
              </w:numPr>
              <w:ind w:left="49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Financ</w:t>
            </w:r>
            <w:r w:rsidR="007A377D" w:rsidRPr="007A377D">
              <w:rPr>
                <w:rFonts w:ascii="Calibri" w:hAnsi="Calibri" w:cs="Calibri"/>
                <w:sz w:val="24"/>
                <w:szCs w:val="24"/>
              </w:rPr>
              <w:t>e</w:t>
            </w:r>
          </w:p>
          <w:p w14:paraId="0EFA252F" w14:textId="77777777" w:rsidR="00510B89" w:rsidRDefault="007A377D" w:rsidP="0091047A">
            <w:pPr>
              <w:pStyle w:val="ListParagraph"/>
              <w:numPr>
                <w:ilvl w:val="0"/>
                <w:numId w:val="1"/>
              </w:numPr>
              <w:ind w:left="49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Anti Bribery</w:t>
            </w:r>
          </w:p>
          <w:p w14:paraId="354A14A9" w14:textId="38906040" w:rsidR="007A377D" w:rsidRPr="007A377D" w:rsidRDefault="00510B89" w:rsidP="0091047A">
            <w:pPr>
              <w:pStyle w:val="ListParagraph"/>
              <w:numPr>
                <w:ilvl w:val="0"/>
                <w:numId w:val="1"/>
              </w:numPr>
              <w:ind w:left="491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Job Evaluation, pay and remuneration</w:t>
            </w:r>
            <w:r w:rsidR="007A377D" w:rsidRPr="007A377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</w:tcPr>
          <w:p w14:paraId="5168B049" w14:textId="77777777" w:rsidR="0091047A" w:rsidRDefault="006E3862" w:rsidP="0091047A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>
              <w:rPr>
                <w:rFonts w:ascii="Roboto" w:hAnsi="Roboto"/>
              </w:rPr>
              <w:t>GDPR</w:t>
            </w:r>
          </w:p>
          <w:p w14:paraId="76077700" w14:textId="253EFEFB" w:rsidR="007A377D" w:rsidRPr="00145809" w:rsidRDefault="007A377D" w:rsidP="0091047A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Roboto" w:hAnsi="Roboto"/>
              </w:rPr>
            </w:pPr>
            <w:r>
              <w:rPr>
                <w:rFonts w:ascii="Roboto" w:hAnsi="Roboto"/>
              </w:rPr>
              <w:t>Health and Safety</w:t>
            </w:r>
          </w:p>
        </w:tc>
      </w:tr>
      <w:tr w:rsidR="0091047A" w14:paraId="3444B2D6" w14:textId="77777777" w:rsidTr="00566A24">
        <w:tc>
          <w:tcPr>
            <w:tcW w:w="13948" w:type="dxa"/>
            <w:gridSpan w:val="3"/>
          </w:tcPr>
          <w:p w14:paraId="43AF39AE" w14:textId="5F59A819" w:rsidR="0091047A" w:rsidRPr="007A377D" w:rsidRDefault="007A377D" w:rsidP="00910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A377D">
              <w:rPr>
                <w:rFonts w:ascii="Calibri" w:hAnsi="Calibri" w:cs="Calibri"/>
                <w:sz w:val="24"/>
                <w:szCs w:val="24"/>
              </w:rPr>
              <w:t>Remaining policy and procedure oversight is covered by the CEO and relevant managers within the business, with the board having ultimate sign off on any changes and amendments.</w:t>
            </w:r>
          </w:p>
        </w:tc>
      </w:tr>
    </w:tbl>
    <w:p w14:paraId="5150A38F" w14:textId="77777777" w:rsidR="006E3862" w:rsidRDefault="006E3862"/>
    <w:p w14:paraId="26E2C605" w14:textId="41D908A2" w:rsidR="006E3862" w:rsidRDefault="006C6927" w:rsidP="006C6927">
      <w:pPr>
        <w:jc w:val="center"/>
      </w:pPr>
      <w:r w:rsidRPr="006C6927">
        <w:rPr>
          <w:rFonts w:ascii="Calibri" w:hAnsi="Calibri" w:cs="Calibri"/>
          <w:b/>
          <w:bCs/>
          <w:sz w:val="36"/>
          <w:szCs w:val="36"/>
          <w:u w:val="single"/>
        </w:rPr>
        <w:lastRenderedPageBreak/>
        <w:t>Current Staffing Structure</w:t>
      </w:r>
      <w:r w:rsidR="006E3862">
        <w:rPr>
          <w:noProof/>
        </w:rPr>
        <w:drawing>
          <wp:inline distT="0" distB="0" distL="0" distR="0" wp14:anchorId="61746358" wp14:editId="48BBC09D">
            <wp:extent cx="8448675" cy="4546532"/>
            <wp:effectExtent l="0" t="0" r="0" b="6985"/>
            <wp:docPr id="1241757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57598" name=""/>
                    <pic:cNvPicPr/>
                  </pic:nvPicPr>
                  <pic:blipFill rotWithShape="1">
                    <a:blip r:embed="rId7"/>
                    <a:srcRect l="66198" t="32857" r="8440" b="18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943" cy="456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3862" w:rsidSect="0091047A">
      <w:headerReference w:type="default" r:id="rId8"/>
      <w:pgSz w:w="16838" w:h="11906" w:orient="landscape"/>
      <w:pgMar w:top="25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6318" w14:textId="77777777" w:rsidR="00A73BD6" w:rsidRDefault="00A73BD6" w:rsidP="0091047A">
      <w:pPr>
        <w:spacing w:after="0" w:line="240" w:lineRule="auto"/>
      </w:pPr>
      <w:r>
        <w:separator/>
      </w:r>
    </w:p>
  </w:endnote>
  <w:endnote w:type="continuationSeparator" w:id="0">
    <w:p w14:paraId="3472AF2C" w14:textId="77777777" w:rsidR="00A73BD6" w:rsidRDefault="00A73BD6" w:rsidP="0091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3F27" w14:textId="77777777" w:rsidR="00A73BD6" w:rsidRDefault="00A73BD6" w:rsidP="0091047A">
      <w:pPr>
        <w:spacing w:after="0" w:line="240" w:lineRule="auto"/>
      </w:pPr>
      <w:r>
        <w:separator/>
      </w:r>
    </w:p>
  </w:footnote>
  <w:footnote w:type="continuationSeparator" w:id="0">
    <w:p w14:paraId="7647C92B" w14:textId="77777777" w:rsidR="00A73BD6" w:rsidRDefault="00A73BD6" w:rsidP="00910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CFD8" w14:textId="7AFDA3A4" w:rsidR="0091047A" w:rsidRDefault="0091047A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2"/>
      <w:gridCol w:w="2046"/>
    </w:tblGrid>
    <w:tr w:rsidR="0091047A" w14:paraId="61362C07" w14:textId="77777777" w:rsidTr="0091047A">
      <w:tc>
        <w:tcPr>
          <w:tcW w:w="11902" w:type="dxa"/>
          <w:vAlign w:val="center"/>
        </w:tcPr>
        <w:p w14:paraId="6A8D0471" w14:textId="77777777" w:rsidR="0091047A" w:rsidRPr="007A377D" w:rsidRDefault="0091047A" w:rsidP="0091047A">
          <w:pPr>
            <w:pStyle w:val="Header"/>
            <w:jc w:val="center"/>
            <w:rPr>
              <w:rFonts w:ascii="Calibri" w:hAnsi="Calibri" w:cs="Calibri"/>
              <w:b/>
              <w:bCs/>
              <w:sz w:val="36"/>
              <w:szCs w:val="36"/>
            </w:rPr>
          </w:pPr>
          <w:r w:rsidRPr="007A377D">
            <w:rPr>
              <w:rFonts w:ascii="Calibri" w:hAnsi="Calibri" w:cs="Calibri"/>
              <w:b/>
              <w:bCs/>
              <w:sz w:val="36"/>
              <w:szCs w:val="36"/>
            </w:rPr>
            <w:t>Linlithgow Community Development Trust</w:t>
          </w:r>
        </w:p>
        <w:p w14:paraId="0EC2C3A4" w14:textId="52AC5BD9" w:rsidR="0091047A" w:rsidRPr="007A377D" w:rsidRDefault="006E3862" w:rsidP="0091047A">
          <w:pPr>
            <w:pStyle w:val="Header"/>
            <w:jc w:val="center"/>
            <w:rPr>
              <w:rFonts w:ascii="Calibri" w:hAnsi="Calibri" w:cs="Calibri"/>
              <w:sz w:val="36"/>
              <w:szCs w:val="36"/>
            </w:rPr>
          </w:pPr>
          <w:r w:rsidRPr="007A377D">
            <w:rPr>
              <w:rFonts w:ascii="Calibri" w:hAnsi="Calibri" w:cs="Calibri"/>
              <w:b/>
              <w:bCs/>
              <w:sz w:val="36"/>
              <w:szCs w:val="36"/>
            </w:rPr>
            <w:t xml:space="preserve">Chair and </w:t>
          </w:r>
          <w:r w:rsidR="001B7636">
            <w:rPr>
              <w:rFonts w:ascii="Calibri" w:hAnsi="Calibri" w:cs="Calibri"/>
              <w:b/>
              <w:bCs/>
              <w:sz w:val="36"/>
              <w:szCs w:val="36"/>
            </w:rPr>
            <w:t>Charity Trustee</w:t>
          </w:r>
          <w:r w:rsidR="0091047A" w:rsidRPr="007A377D">
            <w:rPr>
              <w:rFonts w:ascii="Calibri" w:hAnsi="Calibri" w:cs="Calibri"/>
              <w:b/>
              <w:bCs/>
              <w:sz w:val="36"/>
              <w:szCs w:val="36"/>
            </w:rPr>
            <w:t xml:space="preserve"> Recruitment</w:t>
          </w:r>
        </w:p>
      </w:tc>
      <w:tc>
        <w:tcPr>
          <w:tcW w:w="2046" w:type="dxa"/>
        </w:tcPr>
        <w:p w14:paraId="60D83355" w14:textId="332169DF" w:rsidR="0091047A" w:rsidRDefault="0091047A">
          <w:pPr>
            <w:pStyle w:val="Header"/>
          </w:pPr>
          <w:r>
            <w:rPr>
              <w:noProof/>
            </w:rPr>
            <w:drawing>
              <wp:inline distT="0" distB="0" distL="0" distR="0" wp14:anchorId="23E76249" wp14:editId="61941CC6">
                <wp:extent cx="923925" cy="914685"/>
                <wp:effectExtent l="0" t="0" r="0" b="0"/>
                <wp:docPr id="1" name="Picture 1740031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74003146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273" cy="934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C9C304" w14:textId="27D06C4F" w:rsidR="0091047A" w:rsidRDefault="00910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5D1B"/>
    <w:multiLevelType w:val="hybridMultilevel"/>
    <w:tmpl w:val="E3C6A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770A5"/>
    <w:multiLevelType w:val="hybridMultilevel"/>
    <w:tmpl w:val="7F30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155E9"/>
    <w:multiLevelType w:val="hybridMultilevel"/>
    <w:tmpl w:val="07824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66776"/>
    <w:multiLevelType w:val="hybridMultilevel"/>
    <w:tmpl w:val="D5AA8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94782">
    <w:abstractNumId w:val="2"/>
  </w:num>
  <w:num w:numId="2" w16cid:durableId="1884053733">
    <w:abstractNumId w:val="3"/>
  </w:num>
  <w:num w:numId="3" w16cid:durableId="396976199">
    <w:abstractNumId w:val="1"/>
  </w:num>
  <w:num w:numId="4" w16cid:durableId="38988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13"/>
    <w:rsid w:val="001017D4"/>
    <w:rsid w:val="001B7636"/>
    <w:rsid w:val="0020748F"/>
    <w:rsid w:val="00296EA5"/>
    <w:rsid w:val="00495013"/>
    <w:rsid w:val="00510B89"/>
    <w:rsid w:val="006B253F"/>
    <w:rsid w:val="006C6927"/>
    <w:rsid w:val="006E3862"/>
    <w:rsid w:val="007A377D"/>
    <w:rsid w:val="00823C0A"/>
    <w:rsid w:val="00837FF9"/>
    <w:rsid w:val="0091047A"/>
    <w:rsid w:val="00A02FF6"/>
    <w:rsid w:val="00A73BD6"/>
    <w:rsid w:val="00AF2C9C"/>
    <w:rsid w:val="00B31268"/>
    <w:rsid w:val="00DA20FB"/>
    <w:rsid w:val="00F84139"/>
    <w:rsid w:val="00FC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15968"/>
  <w15:chartTrackingRefBased/>
  <w15:docId w15:val="{30967C24-A1FB-4CD7-BF43-2CAD114B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0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5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0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47A"/>
  </w:style>
  <w:style w:type="paragraph" w:styleId="Footer">
    <w:name w:val="footer"/>
    <w:basedOn w:val="Normal"/>
    <w:link w:val="FooterChar"/>
    <w:uiPriority w:val="99"/>
    <w:unhideWhenUsed/>
    <w:rsid w:val="00910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Conn, Tom (Councillor)</dc:creator>
  <cp:keywords/>
  <dc:description/>
  <cp:lastModifiedBy>Lee Dolby</cp:lastModifiedBy>
  <cp:revision>5</cp:revision>
  <dcterms:created xsi:type="dcterms:W3CDTF">2026-06-24T08:38:00Z</dcterms:created>
  <dcterms:modified xsi:type="dcterms:W3CDTF">2026-06-24T13:19:00Z</dcterms:modified>
</cp:coreProperties>
</file>